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2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9"/>
        <w:gridCol w:w="1134"/>
      </w:tblGrid>
      <w:tr w:rsidR="001144F0" w:rsidRPr="00E83CC2" w:rsidTr="00E83CC2">
        <w:trPr>
          <w:jc w:val="center"/>
        </w:trPr>
        <w:tc>
          <w:tcPr>
            <w:tcW w:w="1838" w:type="dxa"/>
            <w:shd w:val="clear" w:color="auto" w:fill="BFBFBF" w:themeFill="background1" w:themeFillShade="BF"/>
          </w:tcPr>
          <w:p w:rsidR="001144F0" w:rsidRPr="00E83CC2" w:rsidRDefault="001144F0" w:rsidP="001144F0">
            <w:pPr>
              <w:jc w:val="center"/>
              <w:rPr>
                <w:rFonts w:ascii="Times New Roman" w:hAnsi="Times New Roman" w:cs="Times New Roman"/>
                <w:b/>
                <w:sz w:val="24"/>
                <w:szCs w:val="24"/>
              </w:rPr>
            </w:pPr>
            <w:r w:rsidRPr="00E83CC2">
              <w:rPr>
                <w:rFonts w:ascii="Times New Roman" w:hAnsi="Times New Roman" w:cs="Times New Roman"/>
                <w:b/>
                <w:sz w:val="24"/>
                <w:szCs w:val="24"/>
              </w:rPr>
              <w:t>N°DECISIONS</w:t>
            </w:r>
          </w:p>
        </w:tc>
        <w:tc>
          <w:tcPr>
            <w:tcW w:w="7229" w:type="dxa"/>
            <w:shd w:val="clear" w:color="auto" w:fill="BFBFBF" w:themeFill="background1" w:themeFillShade="BF"/>
          </w:tcPr>
          <w:p w:rsidR="001144F0" w:rsidRPr="00E83CC2" w:rsidRDefault="001144F0" w:rsidP="001144F0">
            <w:pPr>
              <w:jc w:val="center"/>
              <w:rPr>
                <w:rFonts w:ascii="Times New Roman" w:hAnsi="Times New Roman" w:cs="Times New Roman"/>
                <w:b/>
                <w:sz w:val="24"/>
                <w:szCs w:val="24"/>
              </w:rPr>
            </w:pPr>
            <w:r w:rsidRPr="00E83CC2">
              <w:rPr>
                <w:rFonts w:ascii="Times New Roman" w:hAnsi="Times New Roman" w:cs="Times New Roman"/>
                <w:b/>
                <w:sz w:val="24"/>
                <w:szCs w:val="24"/>
              </w:rPr>
              <w:t>TITRES</w:t>
            </w:r>
          </w:p>
        </w:tc>
        <w:tc>
          <w:tcPr>
            <w:tcW w:w="1134" w:type="dxa"/>
            <w:shd w:val="clear" w:color="auto" w:fill="BFBFBF" w:themeFill="background1" w:themeFillShade="BF"/>
          </w:tcPr>
          <w:p w:rsidR="001144F0" w:rsidRPr="00E83CC2" w:rsidRDefault="001144F0" w:rsidP="001144F0">
            <w:pPr>
              <w:jc w:val="center"/>
              <w:rPr>
                <w:rFonts w:ascii="Times New Roman" w:hAnsi="Times New Roman" w:cs="Times New Roman"/>
                <w:b/>
                <w:sz w:val="24"/>
                <w:szCs w:val="24"/>
              </w:rPr>
            </w:pPr>
            <w:r w:rsidRPr="00E83CC2">
              <w:rPr>
                <w:rFonts w:ascii="Times New Roman" w:hAnsi="Times New Roman" w:cs="Times New Roman"/>
                <w:b/>
                <w:sz w:val="24"/>
                <w:szCs w:val="24"/>
              </w:rPr>
              <w:t>PAGES</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MD2018-735</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à une acquisition foncière pour la réalisation de la 5ème ligne de tramway - Parcelle BV60 à Clapiers</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342</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MD2018-855</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au marché n°5145RI18 de maintenance des logiciels INFOR (V-SMART AIR, V-INSIGHT, V-LINK) du réseau des médiathèques de Montpellier Méditerranée Métropole </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345</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MD2018-871</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à l'enlèvement d'un mobile-home situé sur un emplacement de l'aire d'accueil des gens du voyage de Castelnau-le-Lez</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347</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MD2018-872</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à l'acquisition des parcelles cadastrées BB 115, BB 348 et BB 350 - Avenue de Bigos - Commune de Vendargues</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349</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MD2018-895</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une donation de Monsieur Michel </w:t>
            </w:r>
            <w:proofErr w:type="spellStart"/>
            <w:r w:rsidRPr="00E83CC2">
              <w:rPr>
                <w:rFonts w:ascii="Times New Roman" w:hAnsi="Times New Roman" w:cs="Times New Roman"/>
                <w:sz w:val="24"/>
                <w:szCs w:val="24"/>
              </w:rPr>
              <w:t>Descours</w:t>
            </w:r>
            <w:proofErr w:type="spellEnd"/>
            <w:r w:rsidRPr="00E83CC2">
              <w:rPr>
                <w:rFonts w:ascii="Times New Roman" w:hAnsi="Times New Roman" w:cs="Times New Roman"/>
                <w:sz w:val="24"/>
                <w:szCs w:val="24"/>
              </w:rPr>
              <w:t xml:space="preserve"> d'une huile sur toile d'Emilie </w:t>
            </w:r>
            <w:proofErr w:type="spellStart"/>
            <w:r w:rsidRPr="00E83CC2">
              <w:rPr>
                <w:rFonts w:ascii="Times New Roman" w:hAnsi="Times New Roman" w:cs="Times New Roman"/>
                <w:sz w:val="24"/>
                <w:szCs w:val="24"/>
              </w:rPr>
              <w:t>Charmy</w:t>
            </w:r>
            <w:proofErr w:type="spellEnd"/>
            <w:r w:rsidRPr="00E83CC2">
              <w:rPr>
                <w:rFonts w:ascii="Times New Roman" w:hAnsi="Times New Roman" w:cs="Times New Roman"/>
                <w:sz w:val="24"/>
                <w:szCs w:val="24"/>
              </w:rPr>
              <w:t xml:space="preserve"> "Paysage Corse" datée de 1908</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351</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MD2018-897</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 signature de l'avenant n°4 au mandat d'étude - Lauze Est - Commune de Saint Jean de Védas </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353</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MD2018-916</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 la parcelle AL 111 située rue du Mistral commune de </w:t>
            </w:r>
            <w:proofErr w:type="spellStart"/>
            <w:r w:rsidRPr="00E83CC2">
              <w:rPr>
                <w:rFonts w:ascii="Times New Roman" w:hAnsi="Times New Roman" w:cs="Times New Roman"/>
                <w:sz w:val="24"/>
                <w:szCs w:val="24"/>
              </w:rPr>
              <w:t>Saussan</w:t>
            </w:r>
            <w:proofErr w:type="spellEnd"/>
            <w:r w:rsidRPr="00E83CC2">
              <w:rPr>
                <w:rFonts w:ascii="Times New Roman" w:hAnsi="Times New Roman" w:cs="Times New Roman"/>
                <w:sz w:val="24"/>
                <w:szCs w:val="24"/>
              </w:rPr>
              <w:t>.</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356</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MD2018-917</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des parcelles AZ 49, AZ 149 et AZ 150 commune de </w:t>
            </w:r>
            <w:proofErr w:type="spellStart"/>
            <w:r w:rsidRPr="00E83CC2">
              <w:rPr>
                <w:rFonts w:ascii="Times New Roman" w:hAnsi="Times New Roman" w:cs="Times New Roman"/>
                <w:sz w:val="24"/>
                <w:szCs w:val="24"/>
              </w:rPr>
              <w:t>Fabrègues</w:t>
            </w:r>
            <w:proofErr w:type="spellEnd"/>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358</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MD2018-920</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 la parcelle BE 97 - Avenue des </w:t>
            </w:r>
            <w:proofErr w:type="spellStart"/>
            <w:r w:rsidRPr="00E83CC2">
              <w:rPr>
                <w:rFonts w:ascii="Times New Roman" w:hAnsi="Times New Roman" w:cs="Times New Roman"/>
                <w:sz w:val="24"/>
                <w:szCs w:val="24"/>
              </w:rPr>
              <w:t>Clavoux</w:t>
            </w:r>
            <w:proofErr w:type="spellEnd"/>
            <w:r w:rsidRPr="00E83CC2">
              <w:rPr>
                <w:rFonts w:ascii="Times New Roman" w:hAnsi="Times New Roman" w:cs="Times New Roman"/>
                <w:sz w:val="24"/>
                <w:szCs w:val="24"/>
              </w:rPr>
              <w:t xml:space="preserve"> - Commune de COURNONSEC</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360</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MD2018-924</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 la parcelle AP 383 Impasse du </w:t>
            </w:r>
            <w:proofErr w:type="spellStart"/>
            <w:r w:rsidRPr="00E83CC2">
              <w:rPr>
                <w:rFonts w:ascii="Times New Roman" w:hAnsi="Times New Roman" w:cs="Times New Roman"/>
                <w:sz w:val="24"/>
                <w:szCs w:val="24"/>
              </w:rPr>
              <w:t>Bragalou</w:t>
            </w:r>
            <w:proofErr w:type="spellEnd"/>
            <w:r w:rsidRPr="00E83CC2">
              <w:rPr>
                <w:rFonts w:ascii="Times New Roman" w:hAnsi="Times New Roman" w:cs="Times New Roman"/>
                <w:sz w:val="24"/>
                <w:szCs w:val="24"/>
              </w:rPr>
              <w:t xml:space="preserve"> Commune de Saint Jean de Védas</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362</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MD2018-925</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à l'acquisition de la parcelle AP 385 allée du Val des Garrigues - Commune de Saint Jean de Védas</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364</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MD2018-929</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au marché n°5117EA18 de réalisation de bassins d'orage et recalibrage du ruisseau des canaux de Clapiers</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366</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MD2018-938</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à l'acquisition du tiers indivis parcelle IX 59 et des parcell</w:t>
            </w:r>
            <w:r w:rsidR="00AA1305">
              <w:rPr>
                <w:rFonts w:ascii="Times New Roman" w:hAnsi="Times New Roman" w:cs="Times New Roman"/>
                <w:sz w:val="24"/>
                <w:szCs w:val="24"/>
              </w:rPr>
              <w:t>es IX 330 et IX 332 auprès de 'SNC MARIGNAN RESIDENCES</w:t>
            </w:r>
            <w:r w:rsidRPr="00E83CC2">
              <w:rPr>
                <w:rFonts w:ascii="Times New Roman" w:hAnsi="Times New Roman" w:cs="Times New Roman"/>
                <w:sz w:val="24"/>
                <w:szCs w:val="24"/>
              </w:rPr>
              <w:t xml:space="preserve">' - rue de </w:t>
            </w:r>
            <w:proofErr w:type="spellStart"/>
            <w:r w:rsidRPr="00E83CC2">
              <w:rPr>
                <w:rFonts w:ascii="Times New Roman" w:hAnsi="Times New Roman" w:cs="Times New Roman"/>
                <w:sz w:val="24"/>
                <w:szCs w:val="24"/>
              </w:rPr>
              <w:t>Fontcarrade</w:t>
            </w:r>
            <w:proofErr w:type="spellEnd"/>
            <w:r w:rsidRPr="00E83CC2">
              <w:rPr>
                <w:rFonts w:ascii="Times New Roman" w:hAnsi="Times New Roman" w:cs="Times New Roman"/>
                <w:sz w:val="24"/>
                <w:szCs w:val="24"/>
              </w:rPr>
              <w:t xml:space="preserve"> - Commune de Montpellier</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368</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MD2018-939</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 la parcelle IX 336 et du tiers indivis parcelle IX 59 Indivision LYPRENDY rue de </w:t>
            </w:r>
            <w:proofErr w:type="spellStart"/>
            <w:r w:rsidRPr="00E83CC2">
              <w:rPr>
                <w:rFonts w:ascii="Times New Roman" w:hAnsi="Times New Roman" w:cs="Times New Roman"/>
                <w:sz w:val="24"/>
                <w:szCs w:val="24"/>
              </w:rPr>
              <w:t>Fontcarrade</w:t>
            </w:r>
            <w:proofErr w:type="spellEnd"/>
            <w:r w:rsidRPr="00E83CC2">
              <w:rPr>
                <w:rFonts w:ascii="Times New Roman" w:hAnsi="Times New Roman" w:cs="Times New Roman"/>
                <w:sz w:val="24"/>
                <w:szCs w:val="24"/>
              </w:rPr>
              <w:t xml:space="preserve"> - Commune de Montpellier</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370</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MD2018-941</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 la parcelle nouvelle IX 334 et du tiers indivis parcelle IX 59 Mme ESNAUD née VILA rue de </w:t>
            </w:r>
            <w:proofErr w:type="spellStart"/>
            <w:r w:rsidRPr="00E83CC2">
              <w:rPr>
                <w:rFonts w:ascii="Times New Roman" w:hAnsi="Times New Roman" w:cs="Times New Roman"/>
                <w:sz w:val="24"/>
                <w:szCs w:val="24"/>
              </w:rPr>
              <w:t>Fontcarrade</w:t>
            </w:r>
            <w:proofErr w:type="spellEnd"/>
            <w:r w:rsidRPr="00E83CC2">
              <w:rPr>
                <w:rFonts w:ascii="Times New Roman" w:hAnsi="Times New Roman" w:cs="Times New Roman"/>
                <w:sz w:val="24"/>
                <w:szCs w:val="24"/>
              </w:rPr>
              <w:t xml:space="preserve"> - Commune de Montpellier</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372</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MD2018-944</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à l'acquisition des parcelles AS 148 et AS 231 - Rue de la Lavande - Commune de Saint Jean de Védas</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374</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MD2018-947</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 signature d'une convention de prise de possession anticipée d'une partie de la parcelle SK n°149 - Commune de Montpellier - Création d'une liaison entre le </w:t>
            </w:r>
            <w:r w:rsidR="00AA1305" w:rsidRPr="00E83CC2">
              <w:rPr>
                <w:rFonts w:ascii="Times New Roman" w:hAnsi="Times New Roman" w:cs="Times New Roman"/>
                <w:sz w:val="24"/>
                <w:szCs w:val="24"/>
              </w:rPr>
              <w:t>rond-point</w:t>
            </w:r>
            <w:r w:rsidRPr="00E83CC2">
              <w:rPr>
                <w:rFonts w:ascii="Times New Roman" w:hAnsi="Times New Roman" w:cs="Times New Roman"/>
                <w:sz w:val="24"/>
                <w:szCs w:val="24"/>
              </w:rPr>
              <w:t xml:space="preserve"> Pénélope et la route de </w:t>
            </w:r>
            <w:proofErr w:type="spellStart"/>
            <w:r w:rsidRPr="00E83CC2">
              <w:rPr>
                <w:rFonts w:ascii="Times New Roman" w:hAnsi="Times New Roman" w:cs="Times New Roman"/>
                <w:sz w:val="24"/>
                <w:szCs w:val="24"/>
              </w:rPr>
              <w:t>Vauguières</w:t>
            </w:r>
            <w:proofErr w:type="spellEnd"/>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376</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MD2018-948</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des parcelles en nature de voiries du lotissement "Les Balcons" GGL Aménagement Chemin des </w:t>
            </w:r>
            <w:proofErr w:type="spellStart"/>
            <w:r w:rsidRPr="00E83CC2">
              <w:rPr>
                <w:rFonts w:ascii="Times New Roman" w:hAnsi="Times New Roman" w:cs="Times New Roman"/>
                <w:sz w:val="24"/>
                <w:szCs w:val="24"/>
              </w:rPr>
              <w:t>Cardonilles</w:t>
            </w:r>
            <w:proofErr w:type="spellEnd"/>
            <w:r w:rsidRPr="00E83CC2">
              <w:rPr>
                <w:rFonts w:ascii="Times New Roman" w:hAnsi="Times New Roman" w:cs="Times New Roman"/>
                <w:sz w:val="24"/>
                <w:szCs w:val="24"/>
              </w:rPr>
              <w:t xml:space="preserve"> - Commune de </w:t>
            </w:r>
            <w:proofErr w:type="spellStart"/>
            <w:r w:rsidRPr="00E83CC2">
              <w:rPr>
                <w:rFonts w:ascii="Times New Roman" w:hAnsi="Times New Roman" w:cs="Times New Roman"/>
                <w:sz w:val="24"/>
                <w:szCs w:val="24"/>
              </w:rPr>
              <w:t>Montferrier</w:t>
            </w:r>
            <w:proofErr w:type="spellEnd"/>
            <w:r w:rsidRPr="00E83CC2">
              <w:rPr>
                <w:rFonts w:ascii="Times New Roman" w:hAnsi="Times New Roman" w:cs="Times New Roman"/>
                <w:sz w:val="24"/>
                <w:szCs w:val="24"/>
              </w:rPr>
              <w:t>-sur-Lez</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378</w:t>
            </w:r>
          </w:p>
        </w:tc>
      </w:tr>
    </w:tbl>
    <w:p w:rsidR="00E83CC2" w:rsidRDefault="00E83CC2">
      <w:r>
        <w:br w:type="page"/>
      </w:r>
    </w:p>
    <w:tbl>
      <w:tblPr>
        <w:tblStyle w:val="Grilledutableau"/>
        <w:tblW w:w="102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9"/>
        <w:gridCol w:w="1134"/>
      </w:tblGrid>
      <w:tr w:rsidR="00E83CC2" w:rsidRPr="00E83CC2" w:rsidTr="00E83CC2">
        <w:trPr>
          <w:jc w:val="center"/>
        </w:trPr>
        <w:tc>
          <w:tcPr>
            <w:tcW w:w="1838" w:type="dxa"/>
            <w:shd w:val="clear" w:color="auto" w:fill="BFBFBF" w:themeFill="background1" w:themeFillShade="BF"/>
          </w:tcPr>
          <w:p w:rsidR="00E83CC2" w:rsidRPr="00E83CC2" w:rsidRDefault="00E83CC2" w:rsidP="002B10CC">
            <w:pPr>
              <w:jc w:val="center"/>
              <w:rPr>
                <w:rFonts w:ascii="Times New Roman" w:hAnsi="Times New Roman" w:cs="Times New Roman"/>
                <w:b/>
                <w:sz w:val="24"/>
                <w:szCs w:val="24"/>
              </w:rPr>
            </w:pPr>
            <w:r w:rsidRPr="00E83CC2">
              <w:rPr>
                <w:rFonts w:ascii="Times New Roman" w:hAnsi="Times New Roman" w:cs="Times New Roman"/>
                <w:b/>
                <w:sz w:val="24"/>
                <w:szCs w:val="24"/>
              </w:rPr>
              <w:lastRenderedPageBreak/>
              <w:t>N°DECISIONS</w:t>
            </w:r>
          </w:p>
        </w:tc>
        <w:tc>
          <w:tcPr>
            <w:tcW w:w="7229" w:type="dxa"/>
            <w:shd w:val="clear" w:color="auto" w:fill="BFBFBF" w:themeFill="background1" w:themeFillShade="BF"/>
          </w:tcPr>
          <w:p w:rsidR="00E83CC2" w:rsidRPr="00E83CC2" w:rsidRDefault="00E83CC2" w:rsidP="002B10CC">
            <w:pPr>
              <w:jc w:val="center"/>
              <w:rPr>
                <w:rFonts w:ascii="Times New Roman" w:hAnsi="Times New Roman" w:cs="Times New Roman"/>
                <w:b/>
                <w:sz w:val="24"/>
                <w:szCs w:val="24"/>
              </w:rPr>
            </w:pPr>
            <w:r w:rsidRPr="00E83CC2">
              <w:rPr>
                <w:rFonts w:ascii="Times New Roman" w:hAnsi="Times New Roman" w:cs="Times New Roman"/>
                <w:b/>
                <w:sz w:val="24"/>
                <w:szCs w:val="24"/>
              </w:rPr>
              <w:t>TITRES</w:t>
            </w:r>
          </w:p>
        </w:tc>
        <w:tc>
          <w:tcPr>
            <w:tcW w:w="1134" w:type="dxa"/>
            <w:shd w:val="clear" w:color="auto" w:fill="BFBFBF" w:themeFill="background1" w:themeFillShade="BF"/>
          </w:tcPr>
          <w:p w:rsidR="00E83CC2" w:rsidRPr="00E83CC2" w:rsidRDefault="00E83CC2" w:rsidP="002B10CC">
            <w:pPr>
              <w:jc w:val="center"/>
              <w:rPr>
                <w:rFonts w:ascii="Times New Roman" w:hAnsi="Times New Roman" w:cs="Times New Roman"/>
                <w:b/>
                <w:sz w:val="24"/>
                <w:szCs w:val="24"/>
              </w:rPr>
            </w:pPr>
            <w:r w:rsidRPr="00E83CC2">
              <w:rPr>
                <w:rFonts w:ascii="Times New Roman" w:hAnsi="Times New Roman" w:cs="Times New Roman"/>
                <w:b/>
                <w:sz w:val="24"/>
                <w:szCs w:val="24"/>
              </w:rPr>
              <w:t>PAGES</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MD2018-949</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d'une parcelle en nature de voirie du lotissement "Parc du Grand Chêne" GGL Aménagement Chemin du </w:t>
            </w:r>
            <w:proofErr w:type="spellStart"/>
            <w:r w:rsidRPr="00E83CC2">
              <w:rPr>
                <w:rFonts w:ascii="Times New Roman" w:hAnsi="Times New Roman" w:cs="Times New Roman"/>
                <w:sz w:val="24"/>
                <w:szCs w:val="24"/>
              </w:rPr>
              <w:t>Pioch</w:t>
            </w:r>
            <w:proofErr w:type="spellEnd"/>
            <w:r w:rsidRPr="00E83CC2">
              <w:rPr>
                <w:rFonts w:ascii="Times New Roman" w:hAnsi="Times New Roman" w:cs="Times New Roman"/>
                <w:sz w:val="24"/>
                <w:szCs w:val="24"/>
              </w:rPr>
              <w:t xml:space="preserve"> de </w:t>
            </w:r>
            <w:proofErr w:type="spellStart"/>
            <w:r w:rsidRPr="00E83CC2">
              <w:rPr>
                <w:rFonts w:ascii="Times New Roman" w:hAnsi="Times New Roman" w:cs="Times New Roman"/>
                <w:sz w:val="24"/>
                <w:szCs w:val="24"/>
              </w:rPr>
              <w:t>Baïllos</w:t>
            </w:r>
            <w:proofErr w:type="spellEnd"/>
            <w:r w:rsidRPr="00E83CC2">
              <w:rPr>
                <w:rFonts w:ascii="Times New Roman" w:hAnsi="Times New Roman" w:cs="Times New Roman"/>
                <w:sz w:val="24"/>
                <w:szCs w:val="24"/>
              </w:rPr>
              <w:t xml:space="preserve"> Commune de </w:t>
            </w:r>
            <w:proofErr w:type="spellStart"/>
            <w:r w:rsidRPr="00E83CC2">
              <w:rPr>
                <w:rFonts w:ascii="Times New Roman" w:hAnsi="Times New Roman" w:cs="Times New Roman"/>
                <w:sz w:val="24"/>
                <w:szCs w:val="24"/>
              </w:rPr>
              <w:t>Montferrier</w:t>
            </w:r>
            <w:proofErr w:type="spellEnd"/>
            <w:r w:rsidRPr="00E83CC2">
              <w:rPr>
                <w:rFonts w:ascii="Times New Roman" w:hAnsi="Times New Roman" w:cs="Times New Roman"/>
                <w:sz w:val="24"/>
                <w:szCs w:val="24"/>
              </w:rPr>
              <w:t>-sur-Lez</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380</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MD2018-963</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à la vente de la parcelle KV 412 au profit de la Société d'Equipement de la Région Montpelliéraine (SERM) rue Paul Rimbaud - Commune de Montpellier</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382</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MD2018-965</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 vente d'une emprise totale de 819 m² Chemin des </w:t>
            </w:r>
            <w:proofErr w:type="spellStart"/>
            <w:r w:rsidRPr="00E83CC2">
              <w:rPr>
                <w:rFonts w:ascii="Times New Roman" w:hAnsi="Times New Roman" w:cs="Times New Roman"/>
                <w:sz w:val="24"/>
                <w:szCs w:val="24"/>
              </w:rPr>
              <w:t>Horts</w:t>
            </w:r>
            <w:proofErr w:type="spellEnd"/>
            <w:r w:rsidRPr="00E83CC2">
              <w:rPr>
                <w:rFonts w:ascii="Times New Roman" w:hAnsi="Times New Roman" w:cs="Times New Roman"/>
                <w:sz w:val="24"/>
                <w:szCs w:val="24"/>
              </w:rPr>
              <w:t xml:space="preserve"> de Vernis - Commune de </w:t>
            </w:r>
            <w:proofErr w:type="spellStart"/>
            <w:r w:rsidRPr="00E83CC2">
              <w:rPr>
                <w:rFonts w:ascii="Times New Roman" w:hAnsi="Times New Roman" w:cs="Times New Roman"/>
                <w:sz w:val="24"/>
                <w:szCs w:val="24"/>
              </w:rPr>
              <w:t>Saussan</w:t>
            </w:r>
            <w:proofErr w:type="spellEnd"/>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384</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MD2018-976</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Décision relative au marché n°5210MG18 - Assistance à Maitrise d'Ouvrage au groupement de commandes composé de Montpellier Méditerranée Métropole, du CCAS de Montpellier, la Ville du Crès, la Ville de Pérols, la Ville de Pignan et la Ville de Villeneuve-lès-Maguelone, pour la maintenance des ascenseurs</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387</w:t>
            </w:r>
          </w:p>
        </w:tc>
      </w:tr>
      <w:tr w:rsidR="001144F0" w:rsidTr="00E83CC2">
        <w:trPr>
          <w:jc w:val="center"/>
        </w:trPr>
        <w:tc>
          <w:tcPr>
            <w:tcW w:w="1838" w:type="dxa"/>
          </w:tcPr>
          <w:p w:rsidR="001144F0" w:rsidRPr="00E83CC2" w:rsidRDefault="001144F0"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MD2018-981</w:t>
            </w:r>
          </w:p>
        </w:tc>
        <w:tc>
          <w:tcPr>
            <w:tcW w:w="7229" w:type="dxa"/>
          </w:tcPr>
          <w:p w:rsidR="001144F0" w:rsidRPr="00E83CC2" w:rsidRDefault="001144F0" w:rsidP="001144F0">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des 10/300èmes des droits indivis de la parcelle cadastrée SK n°264 - Rue de la </w:t>
            </w:r>
            <w:proofErr w:type="spellStart"/>
            <w:r w:rsidRPr="00E83CC2">
              <w:rPr>
                <w:rFonts w:ascii="Times New Roman" w:hAnsi="Times New Roman" w:cs="Times New Roman"/>
                <w:sz w:val="24"/>
                <w:szCs w:val="24"/>
              </w:rPr>
              <w:t>Cavalade</w:t>
            </w:r>
            <w:proofErr w:type="spellEnd"/>
            <w:r w:rsidRPr="00E83CC2">
              <w:rPr>
                <w:rFonts w:ascii="Times New Roman" w:hAnsi="Times New Roman" w:cs="Times New Roman"/>
                <w:sz w:val="24"/>
                <w:szCs w:val="24"/>
              </w:rPr>
              <w:t xml:space="preserve"> - Commune de Montpellier</w:t>
            </w:r>
          </w:p>
        </w:tc>
        <w:tc>
          <w:tcPr>
            <w:tcW w:w="1134" w:type="dxa"/>
          </w:tcPr>
          <w:p w:rsidR="001144F0" w:rsidRPr="00E83CC2" w:rsidRDefault="00AA1305" w:rsidP="001144F0">
            <w:pPr>
              <w:jc w:val="center"/>
              <w:rPr>
                <w:rFonts w:ascii="Times New Roman" w:hAnsi="Times New Roman" w:cs="Times New Roman"/>
                <w:sz w:val="24"/>
                <w:szCs w:val="24"/>
              </w:rPr>
            </w:pPr>
            <w:r>
              <w:rPr>
                <w:rFonts w:ascii="Times New Roman" w:hAnsi="Times New Roman" w:cs="Times New Roman"/>
                <w:sz w:val="24"/>
                <w:szCs w:val="24"/>
              </w:rPr>
              <w:t>390</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MD2018-982</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des 10/300èmes de droits indivis de la parcelle cadastrée SK n°264 - rue de la </w:t>
            </w:r>
            <w:proofErr w:type="spellStart"/>
            <w:r w:rsidRPr="00E83CC2">
              <w:rPr>
                <w:rFonts w:ascii="Times New Roman" w:hAnsi="Times New Roman" w:cs="Times New Roman"/>
                <w:sz w:val="24"/>
                <w:szCs w:val="24"/>
              </w:rPr>
              <w:t>Cavalade</w:t>
            </w:r>
            <w:proofErr w:type="spellEnd"/>
            <w:r w:rsidRPr="00E83CC2">
              <w:rPr>
                <w:rFonts w:ascii="Times New Roman" w:hAnsi="Times New Roman" w:cs="Times New Roman"/>
                <w:sz w:val="24"/>
                <w:szCs w:val="24"/>
              </w:rPr>
              <w:t xml:space="preserve"> - Commune de Montpellier</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392</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MD2018-987</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Décision relative à l'acquisition des parcelles CD 813 et CD 815 rue du Jeu de Mail des Abbés SAS SOGEPROM - Commune de MONTPELLIER</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394</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MD2018-989</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l'agrément de candidature de la société KIABI dans la </w:t>
            </w:r>
            <w:proofErr w:type="spellStart"/>
            <w:r w:rsidRPr="00E83CC2">
              <w:rPr>
                <w:rFonts w:ascii="Times New Roman" w:hAnsi="Times New Roman" w:cs="Times New Roman"/>
                <w:sz w:val="24"/>
                <w:szCs w:val="24"/>
              </w:rPr>
              <w:t>Zac</w:t>
            </w:r>
            <w:proofErr w:type="spellEnd"/>
            <w:r w:rsidRPr="00E83CC2">
              <w:rPr>
                <w:rFonts w:ascii="Times New Roman" w:hAnsi="Times New Roman" w:cs="Times New Roman"/>
                <w:sz w:val="24"/>
                <w:szCs w:val="24"/>
              </w:rPr>
              <w:t xml:space="preserve"> du Fenouillet à Pérols</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396</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MD2018-990</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l'agrément de candidature de la société DARTY FNAC dans la </w:t>
            </w:r>
            <w:proofErr w:type="spellStart"/>
            <w:r w:rsidRPr="00E83CC2">
              <w:rPr>
                <w:rFonts w:ascii="Times New Roman" w:hAnsi="Times New Roman" w:cs="Times New Roman"/>
                <w:sz w:val="24"/>
                <w:szCs w:val="24"/>
              </w:rPr>
              <w:t>Zac</w:t>
            </w:r>
            <w:proofErr w:type="spellEnd"/>
            <w:r w:rsidRPr="00E83CC2">
              <w:rPr>
                <w:rFonts w:ascii="Times New Roman" w:hAnsi="Times New Roman" w:cs="Times New Roman"/>
                <w:sz w:val="24"/>
                <w:szCs w:val="24"/>
              </w:rPr>
              <w:t xml:space="preserve"> du Fenouillet à Pérols</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398</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MD2018-995</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une convention d'occupation du domaine public conclue avec l'entreprise BECHTLE pour l'occupation de locaux au sein du bâtiment MIBI </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400</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MD2018-996</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autorisant d'établir une convention d'occupation temporaire du domaine public entre Montpellier Méditerranée Métropole et les communes de la Métropole pour l'implantation d'éclairage ornemental sur les équipements métropolitains - Pôles </w:t>
            </w:r>
            <w:proofErr w:type="spellStart"/>
            <w:r w:rsidRPr="00E83CC2">
              <w:rPr>
                <w:rFonts w:ascii="Times New Roman" w:hAnsi="Times New Roman" w:cs="Times New Roman"/>
                <w:sz w:val="24"/>
                <w:szCs w:val="24"/>
              </w:rPr>
              <w:t>Cadoule</w:t>
            </w:r>
            <w:proofErr w:type="spellEnd"/>
            <w:r w:rsidRPr="00E83CC2">
              <w:rPr>
                <w:rFonts w:ascii="Times New Roman" w:hAnsi="Times New Roman" w:cs="Times New Roman"/>
                <w:sz w:val="24"/>
                <w:szCs w:val="24"/>
              </w:rPr>
              <w:t xml:space="preserve"> et </w:t>
            </w:r>
            <w:proofErr w:type="spellStart"/>
            <w:r w:rsidRPr="00E83CC2">
              <w:rPr>
                <w:rFonts w:ascii="Times New Roman" w:hAnsi="Times New Roman" w:cs="Times New Roman"/>
                <w:sz w:val="24"/>
                <w:szCs w:val="24"/>
              </w:rPr>
              <w:t>Bérange</w:t>
            </w:r>
            <w:proofErr w:type="spellEnd"/>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402</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MD2018-997</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l'acquisition des 10/300èmes des droits indivis de la parcelle cadastrée SK n°264 - Rue de la </w:t>
            </w:r>
            <w:proofErr w:type="spellStart"/>
            <w:r w:rsidRPr="00E83CC2">
              <w:rPr>
                <w:rFonts w:ascii="Times New Roman" w:hAnsi="Times New Roman" w:cs="Times New Roman"/>
                <w:sz w:val="24"/>
                <w:szCs w:val="24"/>
              </w:rPr>
              <w:t>Cavalade</w:t>
            </w:r>
            <w:proofErr w:type="spellEnd"/>
            <w:r w:rsidRPr="00E83CC2">
              <w:rPr>
                <w:rFonts w:ascii="Times New Roman" w:hAnsi="Times New Roman" w:cs="Times New Roman"/>
                <w:sz w:val="24"/>
                <w:szCs w:val="24"/>
              </w:rPr>
              <w:t xml:space="preserve"> - Commune de Montpellier</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404</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MD2018-998</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Décision autorisant d'établir une convention d'occupation temporaire du domaine public entre Montpellier Méditerranée Métropole et les communes de la Métropole pour l'implantation d'éclairage ornemental sur les équipements métropolitains - Pôle Vallée du Lez</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406</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MD2018-999</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Décision autorisant d'établir une convention d'occupation temporaire du domaine public entre Montpellier Méditerranée Métropole et les communes de la Métropole pour l'implantation d'éclairage ornemental sur les équipements métropolitains - Pôle Plaine Ouest</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408</w:t>
            </w:r>
          </w:p>
        </w:tc>
      </w:tr>
    </w:tbl>
    <w:p w:rsidR="00E83CC2" w:rsidRDefault="00E83CC2">
      <w:r>
        <w:br w:type="page"/>
      </w:r>
    </w:p>
    <w:tbl>
      <w:tblPr>
        <w:tblStyle w:val="Grilledutableau"/>
        <w:tblW w:w="102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9"/>
        <w:gridCol w:w="1134"/>
      </w:tblGrid>
      <w:tr w:rsidR="00E83CC2" w:rsidRPr="00E83CC2" w:rsidTr="00E83CC2">
        <w:trPr>
          <w:jc w:val="center"/>
        </w:trPr>
        <w:tc>
          <w:tcPr>
            <w:tcW w:w="1838" w:type="dxa"/>
            <w:shd w:val="clear" w:color="auto" w:fill="BFBFBF" w:themeFill="background1" w:themeFillShade="BF"/>
          </w:tcPr>
          <w:p w:rsidR="00E83CC2" w:rsidRPr="00E83CC2" w:rsidRDefault="00E83CC2" w:rsidP="002B10CC">
            <w:pPr>
              <w:jc w:val="center"/>
              <w:rPr>
                <w:rFonts w:ascii="Times New Roman" w:hAnsi="Times New Roman" w:cs="Times New Roman"/>
                <w:b/>
                <w:sz w:val="24"/>
                <w:szCs w:val="24"/>
              </w:rPr>
            </w:pPr>
            <w:r w:rsidRPr="00E83CC2">
              <w:rPr>
                <w:rFonts w:ascii="Times New Roman" w:hAnsi="Times New Roman" w:cs="Times New Roman"/>
                <w:b/>
                <w:sz w:val="24"/>
                <w:szCs w:val="24"/>
              </w:rPr>
              <w:lastRenderedPageBreak/>
              <w:t>N°DECISIONS</w:t>
            </w:r>
          </w:p>
        </w:tc>
        <w:tc>
          <w:tcPr>
            <w:tcW w:w="7229" w:type="dxa"/>
            <w:shd w:val="clear" w:color="auto" w:fill="BFBFBF" w:themeFill="background1" w:themeFillShade="BF"/>
          </w:tcPr>
          <w:p w:rsidR="00E83CC2" w:rsidRPr="00E83CC2" w:rsidRDefault="00E83CC2" w:rsidP="002B10CC">
            <w:pPr>
              <w:jc w:val="center"/>
              <w:rPr>
                <w:rFonts w:ascii="Times New Roman" w:hAnsi="Times New Roman" w:cs="Times New Roman"/>
                <w:b/>
                <w:sz w:val="24"/>
                <w:szCs w:val="24"/>
              </w:rPr>
            </w:pPr>
            <w:r w:rsidRPr="00E83CC2">
              <w:rPr>
                <w:rFonts w:ascii="Times New Roman" w:hAnsi="Times New Roman" w:cs="Times New Roman"/>
                <w:b/>
                <w:sz w:val="24"/>
                <w:szCs w:val="24"/>
              </w:rPr>
              <w:t>TITRES</w:t>
            </w:r>
          </w:p>
        </w:tc>
        <w:tc>
          <w:tcPr>
            <w:tcW w:w="1134" w:type="dxa"/>
            <w:shd w:val="clear" w:color="auto" w:fill="BFBFBF" w:themeFill="background1" w:themeFillShade="BF"/>
          </w:tcPr>
          <w:p w:rsidR="00E83CC2" w:rsidRPr="00E83CC2" w:rsidRDefault="00E83CC2" w:rsidP="002B10CC">
            <w:pPr>
              <w:jc w:val="center"/>
              <w:rPr>
                <w:rFonts w:ascii="Times New Roman" w:hAnsi="Times New Roman" w:cs="Times New Roman"/>
                <w:b/>
                <w:sz w:val="24"/>
                <w:szCs w:val="24"/>
              </w:rPr>
            </w:pPr>
            <w:r w:rsidRPr="00E83CC2">
              <w:rPr>
                <w:rFonts w:ascii="Times New Roman" w:hAnsi="Times New Roman" w:cs="Times New Roman"/>
                <w:b/>
                <w:sz w:val="24"/>
                <w:szCs w:val="24"/>
              </w:rPr>
              <w:t>PAGES</w:t>
            </w:r>
          </w:p>
        </w:tc>
      </w:tr>
      <w:tr w:rsidR="00E83CC2" w:rsidTr="00E83CC2">
        <w:trPr>
          <w:jc w:val="center"/>
        </w:trPr>
        <w:tc>
          <w:tcPr>
            <w:tcW w:w="1838" w:type="dxa"/>
          </w:tcPr>
          <w:p w:rsidR="00E83CC2" w:rsidRPr="00E83CC2" w:rsidRDefault="00E83CC2" w:rsidP="00E83CC2">
            <w:pPr>
              <w:jc w:val="center"/>
              <w:rPr>
                <w:rFonts w:ascii="Times New Roman" w:hAnsi="Times New Roman" w:cs="Times New Roman"/>
                <w:sz w:val="24"/>
                <w:szCs w:val="24"/>
              </w:rPr>
            </w:pPr>
            <w:r w:rsidRPr="00E83CC2">
              <w:rPr>
                <w:rFonts w:ascii="Times New Roman" w:hAnsi="Times New Roman" w:cs="Times New Roman"/>
                <w:sz w:val="24"/>
                <w:szCs w:val="24"/>
              </w:rPr>
              <w:t>MD2018-1000</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Décision autorisant d'établir une convention d'occupation temporaire du domaine public entre Montpellier Méditerranée Métropole et les communes de la Métropole pour l'implantation d'éclairage ornemental sur les équipements métropolitains - Pôles Piémonts et Garrigue</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410</w:t>
            </w:r>
          </w:p>
        </w:tc>
      </w:tr>
      <w:tr w:rsidR="00E83CC2" w:rsidTr="00E83CC2">
        <w:trPr>
          <w:jc w:val="center"/>
        </w:trPr>
        <w:tc>
          <w:tcPr>
            <w:tcW w:w="1838" w:type="dxa"/>
          </w:tcPr>
          <w:p w:rsidR="00E83CC2" w:rsidRPr="00E83CC2" w:rsidRDefault="00E83CC2" w:rsidP="00E83CC2">
            <w:pPr>
              <w:rPr>
                <w:rFonts w:ascii="Times New Roman" w:hAnsi="Times New Roman" w:cs="Times New Roman"/>
                <w:sz w:val="24"/>
                <w:szCs w:val="24"/>
              </w:rPr>
            </w:pPr>
            <w:r w:rsidRPr="00E83CC2">
              <w:rPr>
                <w:rFonts w:ascii="Times New Roman" w:hAnsi="Times New Roman" w:cs="Times New Roman"/>
                <w:sz w:val="24"/>
                <w:szCs w:val="24"/>
              </w:rPr>
              <w:t xml:space="preserve">MD2018-1002 </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au sinistre sur le véhicule DZ079PZ - Indemnités d'assurances - Acceptation d'une offre d'indemnisation </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412</w:t>
            </w:r>
          </w:p>
        </w:tc>
      </w:tr>
      <w:tr w:rsidR="00E83CC2" w:rsidTr="00E83CC2">
        <w:trPr>
          <w:jc w:val="center"/>
        </w:trPr>
        <w:tc>
          <w:tcPr>
            <w:tcW w:w="1838" w:type="dxa"/>
          </w:tcPr>
          <w:p w:rsidR="00E83CC2" w:rsidRPr="00E83CC2" w:rsidRDefault="00E83CC2" w:rsidP="00E83CC2">
            <w:pPr>
              <w:rPr>
                <w:rFonts w:ascii="Times New Roman" w:hAnsi="Times New Roman" w:cs="Times New Roman"/>
                <w:sz w:val="24"/>
                <w:szCs w:val="24"/>
              </w:rPr>
            </w:pPr>
            <w:r w:rsidRPr="00E83CC2">
              <w:rPr>
                <w:rFonts w:ascii="Times New Roman" w:hAnsi="Times New Roman" w:cs="Times New Roman"/>
                <w:sz w:val="24"/>
                <w:szCs w:val="24"/>
              </w:rPr>
              <w:t xml:space="preserve">MD2018-1004 </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Décision relative à l'acquisition de la parcelle AE 738 chemin de la Lavande - Commune de Saint-</w:t>
            </w:r>
            <w:proofErr w:type="spellStart"/>
            <w:r w:rsidRPr="00E83CC2">
              <w:rPr>
                <w:rFonts w:ascii="Times New Roman" w:hAnsi="Times New Roman" w:cs="Times New Roman"/>
                <w:sz w:val="24"/>
                <w:szCs w:val="24"/>
              </w:rPr>
              <w:t>Drézéry</w:t>
            </w:r>
            <w:proofErr w:type="spellEnd"/>
            <w:r w:rsidRPr="00E83CC2">
              <w:rPr>
                <w:rFonts w:ascii="Times New Roman" w:hAnsi="Times New Roman" w:cs="Times New Roman"/>
                <w:sz w:val="24"/>
                <w:szCs w:val="24"/>
              </w:rPr>
              <w:t xml:space="preserve"> </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414</w:t>
            </w:r>
          </w:p>
        </w:tc>
      </w:tr>
      <w:tr w:rsidR="00E83CC2" w:rsidTr="00E83CC2">
        <w:trPr>
          <w:jc w:val="center"/>
        </w:trPr>
        <w:tc>
          <w:tcPr>
            <w:tcW w:w="1838" w:type="dxa"/>
          </w:tcPr>
          <w:p w:rsidR="00E83CC2" w:rsidRPr="00E83CC2" w:rsidRDefault="00E83CC2" w:rsidP="00E83CC2">
            <w:pPr>
              <w:rPr>
                <w:rFonts w:ascii="Times New Roman" w:hAnsi="Times New Roman" w:cs="Times New Roman"/>
                <w:sz w:val="24"/>
                <w:szCs w:val="24"/>
              </w:rPr>
            </w:pPr>
            <w:r w:rsidRPr="00E83CC2">
              <w:rPr>
                <w:rFonts w:ascii="Times New Roman" w:hAnsi="Times New Roman" w:cs="Times New Roman"/>
                <w:sz w:val="24"/>
                <w:szCs w:val="24"/>
              </w:rPr>
              <w:t xml:space="preserve">MD2018-1019 </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au transfert de propriété de la parcelle OP 68p, rue Jacques Fabre de </w:t>
            </w:r>
            <w:proofErr w:type="spellStart"/>
            <w:r w:rsidRPr="00E83CC2">
              <w:rPr>
                <w:rFonts w:ascii="Times New Roman" w:hAnsi="Times New Roman" w:cs="Times New Roman"/>
                <w:sz w:val="24"/>
                <w:szCs w:val="24"/>
              </w:rPr>
              <w:t>Morlhon</w:t>
            </w:r>
            <w:proofErr w:type="spellEnd"/>
            <w:r w:rsidRPr="00E83CC2">
              <w:rPr>
                <w:rFonts w:ascii="Times New Roman" w:hAnsi="Times New Roman" w:cs="Times New Roman"/>
                <w:sz w:val="24"/>
                <w:szCs w:val="24"/>
              </w:rPr>
              <w:t xml:space="preserve"> dans le patrimoine de Montpellier Méditerranée Métropole Commune de Montpellier</w:t>
            </w:r>
          </w:p>
        </w:tc>
        <w:tc>
          <w:tcPr>
            <w:tcW w:w="1134" w:type="dxa"/>
          </w:tcPr>
          <w:p w:rsidR="00E83CC2" w:rsidRP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416</w:t>
            </w:r>
          </w:p>
        </w:tc>
      </w:tr>
      <w:tr w:rsidR="00E83CC2" w:rsidTr="00E83CC2">
        <w:trPr>
          <w:jc w:val="center"/>
        </w:trPr>
        <w:tc>
          <w:tcPr>
            <w:tcW w:w="1838" w:type="dxa"/>
          </w:tcPr>
          <w:p w:rsidR="00E83CC2" w:rsidRPr="00E83CC2" w:rsidRDefault="00E83CC2" w:rsidP="00E83CC2">
            <w:pPr>
              <w:rPr>
                <w:rFonts w:ascii="Times New Roman" w:hAnsi="Times New Roman" w:cs="Times New Roman"/>
                <w:sz w:val="24"/>
                <w:szCs w:val="24"/>
              </w:rPr>
            </w:pPr>
            <w:r w:rsidRPr="00E83CC2">
              <w:rPr>
                <w:rFonts w:ascii="Times New Roman" w:hAnsi="Times New Roman" w:cs="Times New Roman"/>
                <w:sz w:val="24"/>
                <w:szCs w:val="24"/>
              </w:rPr>
              <w:t xml:space="preserve">MD2018-1021 </w:t>
            </w:r>
          </w:p>
        </w:tc>
        <w:tc>
          <w:tcPr>
            <w:tcW w:w="7229" w:type="dxa"/>
          </w:tcPr>
          <w:p w:rsidR="00E83CC2" w:rsidRDefault="00E83CC2" w:rsidP="00E83CC2">
            <w:pPr>
              <w:jc w:val="both"/>
            </w:pPr>
            <w:r>
              <w:t xml:space="preserve">Décision relative à un avenant prorogeant l'occupation de locaux par la société SNAPKIN au sein de la pépinière d'entreprises Cap Omega </w:t>
            </w:r>
            <w:bookmarkStart w:id="0" w:name="_GoBack"/>
            <w:bookmarkEnd w:id="0"/>
          </w:p>
        </w:tc>
        <w:tc>
          <w:tcPr>
            <w:tcW w:w="1134" w:type="dxa"/>
          </w:tcPr>
          <w:p w:rsid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418</w:t>
            </w:r>
          </w:p>
        </w:tc>
      </w:tr>
      <w:tr w:rsidR="00E83CC2" w:rsidTr="00E83CC2">
        <w:trPr>
          <w:jc w:val="center"/>
        </w:trPr>
        <w:tc>
          <w:tcPr>
            <w:tcW w:w="1838" w:type="dxa"/>
          </w:tcPr>
          <w:p w:rsidR="00E83CC2" w:rsidRPr="00E83CC2" w:rsidRDefault="00E83CC2" w:rsidP="00E83CC2">
            <w:pPr>
              <w:rPr>
                <w:rFonts w:ascii="Times New Roman" w:hAnsi="Times New Roman" w:cs="Times New Roman"/>
                <w:sz w:val="24"/>
                <w:szCs w:val="24"/>
              </w:rPr>
            </w:pPr>
            <w:r w:rsidRPr="00E83CC2">
              <w:rPr>
                <w:rFonts w:ascii="Times New Roman" w:hAnsi="Times New Roman" w:cs="Times New Roman"/>
                <w:sz w:val="24"/>
                <w:szCs w:val="24"/>
              </w:rPr>
              <w:t xml:space="preserve">MD2018-1031 </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Décision relative à l'agrément de candidature de la société LES APPELS dans l'Hôtel d'Entreprises du Millénaire à Montpellier</w:t>
            </w:r>
          </w:p>
        </w:tc>
        <w:tc>
          <w:tcPr>
            <w:tcW w:w="1134" w:type="dxa"/>
          </w:tcPr>
          <w:p w:rsid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420</w:t>
            </w:r>
          </w:p>
        </w:tc>
      </w:tr>
      <w:tr w:rsidR="00E83CC2" w:rsidTr="00E83CC2">
        <w:trPr>
          <w:jc w:val="center"/>
        </w:trPr>
        <w:tc>
          <w:tcPr>
            <w:tcW w:w="1838" w:type="dxa"/>
          </w:tcPr>
          <w:p w:rsidR="00E83CC2" w:rsidRPr="00E83CC2" w:rsidRDefault="00E83CC2" w:rsidP="00E83CC2">
            <w:pPr>
              <w:rPr>
                <w:rFonts w:ascii="Times New Roman" w:hAnsi="Times New Roman" w:cs="Times New Roman"/>
                <w:sz w:val="24"/>
                <w:szCs w:val="24"/>
              </w:rPr>
            </w:pPr>
            <w:r w:rsidRPr="00E83CC2">
              <w:rPr>
                <w:rFonts w:ascii="Times New Roman" w:hAnsi="Times New Roman" w:cs="Times New Roman"/>
                <w:sz w:val="24"/>
                <w:szCs w:val="24"/>
              </w:rPr>
              <w:t xml:space="preserve">MD2018-1033 </w:t>
            </w:r>
          </w:p>
        </w:tc>
        <w:tc>
          <w:tcPr>
            <w:tcW w:w="7229" w:type="dxa"/>
          </w:tcPr>
          <w:p w:rsidR="00E83CC2" w:rsidRPr="00E83CC2" w:rsidRDefault="00E83CC2" w:rsidP="00E83CC2">
            <w:pPr>
              <w:jc w:val="both"/>
              <w:rPr>
                <w:rFonts w:ascii="Times New Roman" w:hAnsi="Times New Roman" w:cs="Times New Roman"/>
                <w:sz w:val="24"/>
                <w:szCs w:val="24"/>
              </w:rPr>
            </w:pPr>
            <w:r w:rsidRPr="00E83CC2">
              <w:rPr>
                <w:rFonts w:ascii="Times New Roman" w:hAnsi="Times New Roman" w:cs="Times New Roman"/>
                <w:sz w:val="24"/>
                <w:szCs w:val="24"/>
              </w:rPr>
              <w:t xml:space="preserve">Décision relative à la convention d'occupation du domaine public à titre gracieux avec l'Université de Montpellier - Site Richter Bâtiment C </w:t>
            </w:r>
          </w:p>
        </w:tc>
        <w:tc>
          <w:tcPr>
            <w:tcW w:w="1134" w:type="dxa"/>
          </w:tcPr>
          <w:p w:rsidR="00E83CC2" w:rsidRDefault="00AA1305" w:rsidP="00E83CC2">
            <w:pPr>
              <w:jc w:val="center"/>
              <w:rPr>
                <w:rFonts w:ascii="Times New Roman" w:hAnsi="Times New Roman" w:cs="Times New Roman"/>
                <w:sz w:val="24"/>
                <w:szCs w:val="24"/>
              </w:rPr>
            </w:pPr>
            <w:r>
              <w:rPr>
                <w:rFonts w:ascii="Times New Roman" w:hAnsi="Times New Roman" w:cs="Times New Roman"/>
                <w:sz w:val="24"/>
                <w:szCs w:val="24"/>
              </w:rPr>
              <w:t>422</w:t>
            </w:r>
          </w:p>
        </w:tc>
      </w:tr>
    </w:tbl>
    <w:p w:rsidR="00AD4869" w:rsidRPr="001144F0" w:rsidRDefault="00AD4869">
      <w:pPr>
        <w:rPr>
          <w:rFonts w:ascii="Times New Roman" w:hAnsi="Times New Roman" w:cs="Times New Roman"/>
          <w:sz w:val="24"/>
          <w:szCs w:val="24"/>
        </w:rPr>
      </w:pPr>
    </w:p>
    <w:sectPr w:rsidR="00AD4869" w:rsidRPr="001144F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4F0" w:rsidRDefault="001144F0" w:rsidP="001144F0">
      <w:pPr>
        <w:spacing w:after="0" w:line="240" w:lineRule="auto"/>
      </w:pPr>
      <w:r>
        <w:separator/>
      </w:r>
    </w:p>
  </w:endnote>
  <w:endnote w:type="continuationSeparator" w:id="0">
    <w:p w:rsidR="001144F0" w:rsidRDefault="001144F0" w:rsidP="00114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4F0" w:rsidRDefault="001144F0" w:rsidP="001144F0">
      <w:pPr>
        <w:spacing w:after="0" w:line="240" w:lineRule="auto"/>
      </w:pPr>
      <w:r>
        <w:separator/>
      </w:r>
    </w:p>
  </w:footnote>
  <w:footnote w:type="continuationSeparator" w:id="0">
    <w:p w:rsidR="001144F0" w:rsidRDefault="001144F0" w:rsidP="00114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4F0" w:rsidRPr="00AA1305" w:rsidRDefault="001144F0" w:rsidP="001144F0">
    <w:pPr>
      <w:spacing w:after="0" w:line="240" w:lineRule="exact"/>
      <w:jc w:val="center"/>
      <w:rPr>
        <w:rFonts w:ascii="Times New Roman" w:hAnsi="Times New Roman" w:cs="Times New Roman"/>
        <w:b/>
        <w:bCs/>
        <w:sz w:val="24"/>
        <w:szCs w:val="24"/>
      </w:rPr>
    </w:pPr>
    <w:r w:rsidRPr="00AA1305">
      <w:rPr>
        <w:rFonts w:ascii="Times New Roman" w:hAnsi="Times New Roman" w:cs="Times New Roman"/>
        <w:b/>
        <w:bCs/>
        <w:sz w:val="24"/>
        <w:szCs w:val="24"/>
      </w:rPr>
      <w:t>PARTIE II - SOMMAIRE</w:t>
    </w:r>
  </w:p>
  <w:p w:rsidR="001144F0" w:rsidRPr="001144F0" w:rsidRDefault="001144F0" w:rsidP="001144F0">
    <w:pPr>
      <w:spacing w:after="0" w:line="240" w:lineRule="exact"/>
      <w:jc w:val="center"/>
      <w:rPr>
        <w:rFonts w:ascii="Times New Roman" w:hAnsi="Times New Roman" w:cs="Times New Roman"/>
        <w:bCs/>
        <w:sz w:val="24"/>
        <w:szCs w:val="24"/>
      </w:rPr>
    </w:pPr>
  </w:p>
  <w:p w:rsidR="001144F0" w:rsidRPr="001144F0" w:rsidRDefault="001144F0" w:rsidP="001144F0">
    <w:pPr>
      <w:spacing w:after="0" w:line="240" w:lineRule="exact"/>
      <w:jc w:val="center"/>
      <w:rPr>
        <w:rFonts w:ascii="Times New Roman" w:hAnsi="Times New Roman" w:cs="Times New Roman"/>
        <w:bCs/>
        <w:sz w:val="24"/>
        <w:szCs w:val="24"/>
      </w:rPr>
    </w:pPr>
    <w:r w:rsidRPr="001144F0">
      <w:rPr>
        <w:rFonts w:ascii="Times New Roman" w:hAnsi="Times New Roman" w:cs="Times New Roman"/>
        <w:bCs/>
        <w:sz w:val="24"/>
        <w:szCs w:val="24"/>
      </w:rPr>
      <w:t xml:space="preserve">Conseil du </w:t>
    </w:r>
    <w:r>
      <w:rPr>
        <w:rFonts w:ascii="Times New Roman" w:hAnsi="Times New Roman" w:cs="Times New Roman"/>
        <w:bCs/>
        <w:sz w:val="24"/>
        <w:szCs w:val="24"/>
      </w:rPr>
      <w:t>21 décembre</w:t>
    </w:r>
    <w:r w:rsidRPr="001144F0">
      <w:rPr>
        <w:rFonts w:ascii="Times New Roman" w:hAnsi="Times New Roman" w:cs="Times New Roman"/>
        <w:bCs/>
        <w:sz w:val="24"/>
        <w:szCs w:val="24"/>
      </w:rPr>
      <w:t xml:space="preserve"> 2018</w:t>
    </w:r>
  </w:p>
  <w:p w:rsidR="001144F0" w:rsidRPr="001144F0" w:rsidRDefault="001144F0" w:rsidP="001144F0">
    <w:pPr>
      <w:spacing w:after="0" w:line="240" w:lineRule="exact"/>
      <w:jc w:val="center"/>
      <w:rPr>
        <w:rFonts w:ascii="Times New Roman" w:hAnsi="Times New Roman" w:cs="Times New Roman"/>
        <w:bCs/>
        <w:sz w:val="24"/>
        <w:szCs w:val="24"/>
      </w:rPr>
    </w:pPr>
    <w:r w:rsidRPr="001144F0">
      <w:rPr>
        <w:rFonts w:ascii="Times New Roman" w:hAnsi="Times New Roman" w:cs="Times New Roman"/>
        <w:bCs/>
        <w:sz w:val="24"/>
        <w:szCs w:val="24"/>
      </w:rPr>
      <w:t>Décisions prises par le Président</w:t>
    </w:r>
  </w:p>
  <w:p w:rsidR="001144F0" w:rsidRPr="001144F0" w:rsidRDefault="001144F0" w:rsidP="001144F0">
    <w:pPr>
      <w:spacing w:after="0" w:line="240" w:lineRule="exact"/>
      <w:jc w:val="center"/>
      <w:rPr>
        <w:rFonts w:ascii="Times New Roman" w:hAnsi="Times New Roman" w:cs="Times New Roman"/>
        <w:bCs/>
        <w:sz w:val="24"/>
        <w:szCs w:val="24"/>
      </w:rPr>
    </w:pPr>
    <w:proofErr w:type="gramStart"/>
    <w:r w:rsidRPr="001144F0">
      <w:rPr>
        <w:rFonts w:ascii="Times New Roman" w:hAnsi="Times New Roman" w:cs="Times New Roman"/>
        <w:bCs/>
        <w:sz w:val="24"/>
        <w:szCs w:val="24"/>
      </w:rPr>
      <w:t>et</w:t>
    </w:r>
    <w:proofErr w:type="gramEnd"/>
    <w:r w:rsidRPr="001144F0">
      <w:rPr>
        <w:rFonts w:ascii="Times New Roman" w:hAnsi="Times New Roman" w:cs="Times New Roman"/>
        <w:bCs/>
        <w:sz w:val="24"/>
        <w:szCs w:val="24"/>
      </w:rPr>
      <w:t xml:space="preserve"> non présentées lors du précédent Conseil,</w:t>
    </w:r>
  </w:p>
  <w:p w:rsidR="001144F0" w:rsidRPr="001144F0" w:rsidRDefault="001144F0" w:rsidP="001144F0">
    <w:pPr>
      <w:spacing w:after="0" w:line="240" w:lineRule="exact"/>
      <w:jc w:val="center"/>
      <w:rPr>
        <w:rFonts w:ascii="Times New Roman" w:hAnsi="Times New Roman" w:cs="Times New Roman"/>
        <w:bCs/>
        <w:sz w:val="24"/>
        <w:szCs w:val="24"/>
      </w:rPr>
    </w:pPr>
    <w:proofErr w:type="gramStart"/>
    <w:r w:rsidRPr="001144F0">
      <w:rPr>
        <w:rFonts w:ascii="Times New Roman" w:hAnsi="Times New Roman" w:cs="Times New Roman"/>
        <w:bCs/>
        <w:sz w:val="24"/>
        <w:szCs w:val="24"/>
      </w:rPr>
      <w:t>conformément</w:t>
    </w:r>
    <w:proofErr w:type="gramEnd"/>
    <w:r w:rsidRPr="001144F0">
      <w:rPr>
        <w:rFonts w:ascii="Times New Roman" w:hAnsi="Times New Roman" w:cs="Times New Roman"/>
        <w:bCs/>
        <w:sz w:val="24"/>
        <w:szCs w:val="24"/>
      </w:rPr>
      <w:t xml:space="preserve"> à l'article L. 5211-10 du Code Général des Collectivités Territoriales</w:t>
    </w:r>
  </w:p>
  <w:p w:rsidR="001144F0" w:rsidRDefault="001144F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4F0"/>
    <w:rsid w:val="001144F0"/>
    <w:rsid w:val="00AA1305"/>
    <w:rsid w:val="00AD4869"/>
    <w:rsid w:val="00E83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A6ED5"/>
  <w15:chartTrackingRefBased/>
  <w15:docId w15:val="{9C6205CA-F28B-4D69-8DB0-DA8E9391E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144F0"/>
    <w:pPr>
      <w:tabs>
        <w:tab w:val="center" w:pos="4536"/>
        <w:tab w:val="right" w:pos="9072"/>
      </w:tabs>
      <w:spacing w:after="0" w:line="240" w:lineRule="auto"/>
    </w:pPr>
  </w:style>
  <w:style w:type="character" w:customStyle="1" w:styleId="En-tteCar">
    <w:name w:val="En-tête Car"/>
    <w:basedOn w:val="Policepardfaut"/>
    <w:link w:val="En-tte"/>
    <w:uiPriority w:val="99"/>
    <w:rsid w:val="001144F0"/>
  </w:style>
  <w:style w:type="paragraph" w:styleId="Pieddepage">
    <w:name w:val="footer"/>
    <w:basedOn w:val="Normal"/>
    <w:link w:val="PieddepageCar"/>
    <w:uiPriority w:val="99"/>
    <w:unhideWhenUsed/>
    <w:rsid w:val="001144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144F0"/>
  </w:style>
  <w:style w:type="table" w:styleId="Grilledutableau">
    <w:name w:val="Table Grid"/>
    <w:basedOn w:val="TableauNormal"/>
    <w:uiPriority w:val="39"/>
    <w:rsid w:val="00114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83CC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3C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12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1033</Words>
  <Characters>5686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MMM</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nadège</dc:creator>
  <cp:keywords/>
  <dc:description/>
  <cp:lastModifiedBy>PEREZ nadège</cp:lastModifiedBy>
  <cp:revision>2</cp:revision>
  <cp:lastPrinted>2019-01-11T14:14:00Z</cp:lastPrinted>
  <dcterms:created xsi:type="dcterms:W3CDTF">2019-01-10T14:21:00Z</dcterms:created>
  <dcterms:modified xsi:type="dcterms:W3CDTF">2019-01-11T14:14:00Z</dcterms:modified>
</cp:coreProperties>
</file>